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微软雅黑"/>
          <w:kern w:val="2"/>
          <w:sz w:val="21"/>
          <w:szCs w:val="24"/>
          <w:lang w:val="en-US" w:eastAsia="zh-CN" w:bidi="ar-SA"/>
        </w:rPr>
        <w:id w:val="147467149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微软雅黑"/>
          <w:b/>
          <w:bCs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3889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_Toc10768_WPSOffice_Level1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37c18592-61fd-4053-9780-859d8f28ddab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微软雅黑"/>
                  <w:b/>
                  <w:bCs/>
                </w:rPr>
                <w:t>一. 线性结构</w:t>
              </w:r>
            </w:sdtContent>
          </w:sdt>
          <w:r>
            <w:rPr>
              <w:b/>
              <w:bCs/>
            </w:rPr>
            <w:tab/>
          </w:r>
          <w:bookmarkStart w:id="1" w:name="_Toc10768_WPSOffice_Level1Page"/>
          <w:r>
            <w:rPr>
              <w:b/>
              <w:bCs/>
            </w:rPr>
            <w:t>2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_Toc3889_WPSOffice_Level2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91736094-9b8e-4d43-8e90-3e857633c171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1. </w:t>
              </w:r>
              <w:r>
                <w:rPr>
                  <w:rFonts w:hint="eastAsia" w:cs="微软雅黑" w:asciiTheme="minorAscii" w:hAnsiTheme="minorAscii" w:eastAsiaTheme="majorEastAsia"/>
                </w:rPr>
                <w:t>概念</w:t>
              </w:r>
            </w:sdtContent>
          </w:sdt>
          <w:r>
            <w:tab/>
          </w:r>
          <w:bookmarkStart w:id="2" w:name="_Toc3889_WPSOffice_Level2Page"/>
          <w:r>
            <w:t>2</w:t>
          </w:r>
          <w:bookmarkEnd w:id="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_Toc4702_WPSOffice_Level2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982c92e5-3697-49e4-912a-116daa3a4a89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2. </w:t>
              </w:r>
              <w:r>
                <w:rPr>
                  <w:rFonts w:hint="eastAsia" w:cs="微软雅黑" w:asciiTheme="minorAscii" w:hAnsiTheme="minorAscii" w:eastAsiaTheme="majorEastAsia"/>
                </w:rPr>
                <w:t>存储结构</w:t>
              </w:r>
            </w:sdtContent>
          </w:sdt>
          <w:r>
            <w:tab/>
          </w:r>
          <w:bookmarkStart w:id="3" w:name="_Toc4702_WPSOffice_Level2Page"/>
          <w:r>
            <w:t>2</w:t>
          </w:r>
          <w:bookmarkEnd w:id="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_Toc23242_WPSOffice_Level2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c725fdee-6a81-4bf3-9f25-3d41cf8669ac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3. </w:t>
              </w:r>
              <w:r>
                <w:rPr>
                  <w:rFonts w:hint="eastAsia" w:cs="微软雅黑" w:asciiTheme="minorAscii" w:hAnsiTheme="minorAscii" w:eastAsiaTheme="majorEastAsia"/>
                </w:rPr>
                <w:t>线性表</w:t>
              </w:r>
            </w:sdtContent>
          </w:sdt>
          <w:r>
            <w:tab/>
          </w:r>
          <w:bookmarkStart w:id="4" w:name="_Toc23242_WPSOffice_Level2Page"/>
          <w:r>
            <w:t>3</w:t>
          </w:r>
          <w:bookmarkEnd w:id="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_Toc27425_WPSOffice_Level2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d955ea37-136e-47aa-a49d-541308910b3e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4. </w:t>
              </w:r>
              <w:r>
                <w:rPr>
                  <w:rFonts w:hint="eastAsia" w:cs="微软雅黑" w:asciiTheme="minorAscii" w:hAnsiTheme="minorAscii" w:eastAsiaTheme="majorEastAsia"/>
                </w:rPr>
                <w:t>单链表</w:t>
              </w:r>
            </w:sdtContent>
          </w:sdt>
          <w:r>
            <w:tab/>
          </w:r>
          <w:bookmarkStart w:id="5" w:name="_Toc27425_WPSOffice_Level2Page"/>
          <w:r>
            <w:t>4</w:t>
          </w:r>
          <w:bookmarkEnd w:id="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_Toc7926_WPSOffice_Level2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a8cc7ea7-721a-4431-9041-240c7ab78b91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5. </w:t>
              </w:r>
              <w:r>
                <w:rPr>
                  <w:rFonts w:hint="eastAsia" w:cs="微软雅黑" w:asciiTheme="minorAscii" w:hAnsiTheme="minorAscii" w:eastAsiaTheme="majorEastAsia"/>
                </w:rPr>
                <w:t>栈和队列</w:t>
              </w:r>
            </w:sdtContent>
          </w:sdt>
          <w:r>
            <w:tab/>
          </w:r>
          <w:bookmarkStart w:id="6" w:name="_Toc7926_WPSOffice_Level2Page"/>
          <w:r>
            <w:t>4</w:t>
          </w:r>
          <w:bookmarkEnd w:id="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_Toc12250_WPSOffice_Level2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57bb6fbc-0e19-45e1-b63e-a180d9ddbc5d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6. </w:t>
              </w:r>
              <w:r>
                <w:rPr>
                  <w:rFonts w:hint="eastAsia" w:cs="微软雅黑" w:asciiTheme="minorAscii" w:hAnsiTheme="minorAscii" w:eastAsiaTheme="majorEastAsia"/>
                </w:rPr>
                <w:t>串</w:t>
              </w:r>
            </w:sdtContent>
          </w:sdt>
          <w:r>
            <w:tab/>
          </w:r>
          <w:bookmarkStart w:id="7" w:name="_Toc12250_WPSOffice_Level2Page"/>
          <w:r>
            <w:t>5</w:t>
          </w:r>
          <w:bookmarkEnd w:id="7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_Toc10040_WPSOffice_Level2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188f7dc9-c2f1-4ad7-901b-e0afe6a8c3a4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7. </w:t>
              </w:r>
              <w:r>
                <w:rPr>
                  <w:rFonts w:hint="eastAsia" w:cs="微软雅黑" w:asciiTheme="minorAscii" w:hAnsiTheme="minorAscii" w:eastAsiaTheme="majorEastAsia"/>
                </w:rPr>
                <w:t>数组</w:t>
              </w:r>
            </w:sdtContent>
          </w:sdt>
          <w:r>
            <w:tab/>
          </w:r>
          <w:bookmarkStart w:id="8" w:name="_Toc10040_WPSOffice_Level2Page"/>
          <w:r>
            <w:t>5</w:t>
          </w:r>
          <w:bookmarkEnd w:id="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_Toc30064_WPSOffice_Level2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638b6bcb-f42a-4efb-a5ca-49ffd8dfb0f5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ajorEastAsia"/>
                </w:rPr>
                <w:t xml:space="preserve">8. </w:t>
              </w:r>
              <w:r>
                <w:rPr>
                  <w:rFonts w:hint="eastAsia" w:cs="微软雅黑" w:asciiTheme="minorAscii" w:hAnsiTheme="minorAscii" w:eastAsiaTheme="majorEastAsia"/>
                </w:rPr>
                <w:t>矩阵</w:t>
              </w:r>
            </w:sdtContent>
          </w:sdt>
          <w:r>
            <w:tab/>
          </w:r>
          <w:bookmarkStart w:id="9" w:name="_Toc30064_WPSOffice_Level2Page"/>
          <w:r>
            <w:t>6</w:t>
          </w:r>
          <w:bookmarkEnd w:id="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_Toc3889_WPSOffice_Level1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01fb2b31-920f-4dc1-8edb-61c16340103c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微软雅黑"/>
                  <w:b/>
                  <w:bCs/>
                </w:rPr>
                <w:t>二. 广义表</w:t>
              </w:r>
            </w:sdtContent>
          </w:sdt>
          <w:r>
            <w:rPr>
              <w:b/>
              <w:bCs/>
            </w:rPr>
            <w:tab/>
          </w:r>
          <w:bookmarkStart w:id="10" w:name="_Toc3889_WPSOffice_Level1Page"/>
          <w:r>
            <w:rPr>
              <w:b/>
              <w:bCs/>
            </w:rPr>
            <w:t>7</w:t>
          </w:r>
          <w:bookmarkEnd w:id="10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_Toc5761_WPSOffice_Level2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f30aea94-aa02-4011-ac7e-5a79dae8975c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概念:</w:t>
              </w:r>
            </w:sdtContent>
          </w:sdt>
          <w:r>
            <w:tab/>
          </w:r>
          <w:bookmarkStart w:id="11" w:name="_Toc5761_WPSOffice_Level2Page"/>
          <w:r>
            <w:t>7</w:t>
          </w:r>
          <w:bookmarkEnd w:id="1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_Toc22035_WPSOffice_Level2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4309844e-e73c-4e7e-a149-50b47717a436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广义表与线性表的区别:</w:t>
              </w:r>
            </w:sdtContent>
          </w:sdt>
          <w:r>
            <w:tab/>
          </w:r>
          <w:bookmarkStart w:id="12" w:name="_Toc22035_WPSOffice_Level2Page"/>
          <w:r>
            <w:t>7</w:t>
          </w:r>
          <w:bookmarkEnd w:id="1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_Toc7485_WPSOffice_Level2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f972f003-d9a4-4c7d-a9d2-a31b3ada05ba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head()取表头:</w:t>
              </w:r>
            </w:sdtContent>
          </w:sdt>
          <w:r>
            <w:tab/>
          </w:r>
          <w:bookmarkStart w:id="13" w:name="_Toc7485_WPSOffice_Level2Page"/>
          <w:r>
            <w:t>8</w:t>
          </w:r>
          <w:bookmarkEnd w:id="1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_Toc11153_WPSOffice_Level2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a0fa537d-ccf9-497c-8dad-607bae1d5147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tail()取表尾:</w:t>
              </w:r>
            </w:sdtContent>
          </w:sdt>
          <w:r>
            <w:tab/>
          </w:r>
          <w:bookmarkStart w:id="14" w:name="_Toc11153_WPSOffice_Level2Page"/>
          <w:r>
            <w:t>8</w:t>
          </w:r>
          <w:bookmarkEnd w:id="14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_Toc4702_WPSOffice_Level1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4d731429-447e-4a12-811d-609f8ef61568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微软雅黑"/>
                  <w:b/>
                  <w:bCs/>
                </w:rPr>
                <w:t>三. 树</w:t>
              </w:r>
            </w:sdtContent>
          </w:sdt>
          <w:r>
            <w:rPr>
              <w:b/>
              <w:bCs/>
            </w:rPr>
            <w:tab/>
          </w:r>
          <w:bookmarkStart w:id="15" w:name="_Toc4702_WPSOffice_Level1Page"/>
          <w:r>
            <w:rPr>
              <w:b/>
              <w:bCs/>
            </w:rPr>
            <w:t>8</w:t>
          </w:r>
          <w:bookmarkEnd w:id="15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_Toc13512_WPSOffice_Level2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7baef393-ec96-467f-8204-3d240c99db2c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概念:</w:t>
              </w:r>
            </w:sdtContent>
          </w:sdt>
          <w:r>
            <w:tab/>
          </w:r>
          <w:bookmarkStart w:id="16" w:name="_Toc13512_WPSOffice_Level2Page"/>
          <w:r>
            <w:t>8</w:t>
          </w:r>
          <w:bookmarkEnd w:id="1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_Toc23242_WPSOffice_Level1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faf4c0c9-0baa-40dc-b947-8f5123d50376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微软雅黑"/>
                  <w:b/>
                  <w:bCs/>
                </w:rPr>
                <w:t>四. 二叉树</w:t>
              </w:r>
            </w:sdtContent>
          </w:sdt>
          <w:r>
            <w:rPr>
              <w:b/>
              <w:bCs/>
            </w:rPr>
            <w:tab/>
          </w:r>
          <w:bookmarkStart w:id="17" w:name="_Toc23242_WPSOffice_Level1Page"/>
          <w:r>
            <w:rPr>
              <w:b/>
              <w:bCs/>
            </w:rPr>
            <w:t>9</w:t>
          </w:r>
          <w:bookmarkEnd w:id="17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_Toc7545_WPSOffice_Level2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83c0293f-331b-4110-89ba-27bc25ed7b33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二叉树的存储结构</w:t>
              </w:r>
            </w:sdtContent>
          </w:sdt>
          <w:r>
            <w:tab/>
          </w:r>
          <w:bookmarkStart w:id="18" w:name="_Toc7545_WPSOffice_Level2Page"/>
          <w:r>
            <w:t>10</w:t>
          </w:r>
          <w:bookmarkEnd w:id="1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_Toc13207_WPSOffice_Level2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c2116dc1-ab0a-446a-83aa-c5581af1ca28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二叉树的遍历</w:t>
              </w:r>
            </w:sdtContent>
          </w:sdt>
          <w:r>
            <w:tab/>
          </w:r>
          <w:bookmarkStart w:id="19" w:name="_Toc13207_WPSOffice_Level2Page"/>
          <w:r>
            <w:t>10</w:t>
          </w:r>
          <w:bookmarkEnd w:id="1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_Toc10525_WPSOffice_Level2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3eee0276-c4bf-4d11-aebf-2aeff8201407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线索二叉树</w:t>
              </w:r>
            </w:sdtContent>
          </w:sdt>
          <w:r>
            <w:tab/>
          </w:r>
          <w:bookmarkStart w:id="20" w:name="_Toc10525_WPSOffice_Level2Page"/>
          <w:r>
            <w:t>11</w:t>
          </w:r>
          <w:bookmarkEnd w:id="2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_Toc26519_WPSOffice_Level2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7c18203d-85dc-4adf-b130-62b913d09327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cs="微软雅黑" w:asciiTheme="minorAscii" w:hAnsiTheme="minorAscii" w:eastAsiaTheme="majorEastAsia"/>
                </w:rPr>
                <w:t>最优二叉树</w:t>
              </w:r>
            </w:sdtContent>
          </w:sdt>
          <w:r>
            <w:tab/>
          </w:r>
          <w:bookmarkStart w:id="21" w:name="_Toc26519_WPSOffice_Level2Page"/>
          <w:r>
            <w:t>11</w:t>
          </w:r>
          <w:bookmarkEnd w:id="2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_Toc27425_WPSOffice_Level1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78ee4887-2d2a-409e-a6ed-ce84b00c9914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微软雅黑"/>
                  <w:b/>
                  <w:bCs/>
                </w:rPr>
                <w:t>五. 树和森林</w:t>
              </w:r>
            </w:sdtContent>
          </w:sdt>
          <w:r>
            <w:rPr>
              <w:b/>
              <w:bCs/>
            </w:rPr>
            <w:tab/>
          </w:r>
          <w:bookmarkStart w:id="22" w:name="_Toc27425_WPSOffice_Level1Page"/>
          <w:r>
            <w:rPr>
              <w:b/>
              <w:bCs/>
            </w:rPr>
            <w:t>12</w:t>
          </w:r>
          <w:bookmarkEnd w:id="22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_Toc15098_WPSOffice_Level2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2854905a-c699-44f3-a91e-1410581aabe0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</w:rPr>
                <w:t xml:space="preserve">1. </w:t>
              </w:r>
              <w:r>
                <w:rPr>
                  <w:rFonts w:hint="eastAsia" w:ascii="宋体" w:hAnsi="宋体" w:eastAsia="宋体" w:cs="宋体"/>
                </w:rPr>
                <w:t>树的存储结构</w:t>
              </w:r>
            </w:sdtContent>
          </w:sdt>
          <w:r>
            <w:tab/>
          </w:r>
          <w:bookmarkStart w:id="23" w:name="_Toc15098_WPSOffice_Level2Page"/>
          <w:r>
            <w:t>12</w:t>
          </w:r>
          <w:bookmarkEnd w:id="2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_Toc4237_WPSOffice_Level2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6708eb02-8cbf-4fa0-9ab5-f44e90e77ad9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inorEastAsia"/>
                </w:rPr>
                <w:t xml:space="preserve">2. </w:t>
              </w:r>
              <w:r>
                <w:rPr>
                  <w:rFonts w:hint="eastAsia" w:cs="微软雅黑" w:asciiTheme="minorAscii" w:hAnsiTheme="minorAscii" w:eastAsiaTheme="minorEastAsia"/>
                </w:rPr>
                <w:t>树和森林的遍历</w:t>
              </w:r>
            </w:sdtContent>
          </w:sdt>
          <w:r>
            <w:tab/>
          </w:r>
          <w:bookmarkStart w:id="24" w:name="_Toc4237_WPSOffice_Level2Page"/>
          <w:r>
            <w:t>12</w:t>
          </w:r>
          <w:bookmarkEnd w:id="2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_Toc27664_WPSOffice_Level2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9355b817-3bd0-4a74-9b66-db917defaee1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inorEastAsia"/>
                </w:rPr>
                <w:t xml:space="preserve">3. </w:t>
              </w:r>
              <w:r>
                <w:rPr>
                  <w:rFonts w:hint="eastAsia" w:cs="微软雅黑" w:asciiTheme="minorAscii" w:hAnsiTheme="minorAscii" w:eastAsiaTheme="minorEastAsia"/>
                </w:rPr>
                <w:t>树和二叉树的转换</w:t>
              </w:r>
            </w:sdtContent>
          </w:sdt>
          <w:r>
            <w:tab/>
          </w:r>
          <w:bookmarkStart w:id="25" w:name="_Toc27664_WPSOffice_Level2Page"/>
          <w:r>
            <w:t>12</w:t>
          </w:r>
          <w:bookmarkEnd w:id="2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_Toc8834_WPSOffice_Level2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398b4078-ee7c-4d17-910f-22a4899bc076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inorEastAsia"/>
                </w:rPr>
                <w:t xml:space="preserve">4. </w:t>
              </w:r>
              <w:r>
                <w:rPr>
                  <w:rFonts w:hint="eastAsia" w:cs="微软雅黑" w:asciiTheme="minorAscii" w:hAnsiTheme="minorAscii" w:eastAsiaTheme="minorEastAsia"/>
                </w:rPr>
                <w:t>查找二叉树</w:t>
              </w:r>
            </w:sdtContent>
          </w:sdt>
          <w:r>
            <w:tab/>
          </w:r>
          <w:bookmarkStart w:id="26" w:name="_Toc8834_WPSOffice_Level2Page"/>
          <w:r>
            <w:t>13</w:t>
          </w:r>
          <w:bookmarkEnd w:id="2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_Toc19238_WPSOffice_Level2 </w:instrText>
          </w:r>
          <w:r>
            <w:fldChar w:fldCharType="separate"/>
          </w:r>
          <w:sdt>
            <w:sdt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70b6f7cb-0122-4bf0-92d4-4aa8b24ca7c4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cs="微软雅黑" w:asciiTheme="minorAscii" w:hAnsiTheme="minorAscii" w:eastAsiaTheme="minorEastAsia"/>
                </w:rPr>
                <w:t xml:space="preserve">5. </w:t>
              </w:r>
              <w:r>
                <w:rPr>
                  <w:rFonts w:hint="eastAsia" w:cs="微软雅黑" w:asciiTheme="minorAscii" w:hAnsiTheme="minorAscii" w:eastAsiaTheme="minorEastAsia"/>
                </w:rPr>
                <w:t>平衡二叉树</w:t>
              </w:r>
            </w:sdtContent>
          </w:sdt>
          <w:r>
            <w:tab/>
          </w:r>
          <w:bookmarkStart w:id="27" w:name="_Toc19238_WPSOffice_Level2Page"/>
          <w:r>
            <w:t>14</w:t>
          </w:r>
          <w:bookmarkEnd w:id="2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  <w:rPr>
              <w:b/>
              <w:bCs/>
              <w:sz w:val="20"/>
              <w:szCs w:val="20"/>
            </w:rPr>
          </w:pPr>
          <w:r>
            <w:rPr>
              <w:b/>
              <w:bCs/>
            </w:rPr>
            <w:fldChar w:fldCharType="begin"/>
          </w:r>
          <w:r>
            <w:instrText xml:space="preserve"> HYPERLINK \l _Toc7926_WPSOffice_Level1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  <w:id w:val="147467149"/>
              <w:placeholder>
                <w:docPart w:val="{38e926b7-15bd-4af2-a660-2dde0de5a3a2}"/>
              </w:placeholder>
              <w15:color w:val="509DF3"/>
            </w:sdtPr>
            <w:sdtEndPr>
              <w:rPr>
                <w:rFonts w:ascii="Arial" w:hAnsi="Arial" w:eastAsia="黑体" w:cs="微软雅黑"/>
                <w:b/>
                <w:bCs/>
                <w:kern w:val="2"/>
                <w:sz w:val="32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微软雅黑"/>
                  <w:b/>
                  <w:bCs/>
                </w:rPr>
                <w:t>六. 图</w:t>
              </w:r>
            </w:sdtContent>
          </w:sdt>
          <w:r>
            <w:rPr>
              <w:b/>
              <w:bCs/>
            </w:rPr>
            <w:tab/>
          </w:r>
          <w:bookmarkStart w:id="28" w:name="_Toc7926_WPSOffice_Level1Page"/>
          <w:r>
            <w:rPr>
              <w:b/>
              <w:bCs/>
            </w:rPr>
            <w:t>14</w:t>
          </w:r>
          <w:bookmarkEnd w:id="28"/>
          <w:r>
            <w:rPr>
              <w:b/>
              <w:bCs/>
            </w:rPr>
            <w:fldChar w:fldCharType="end"/>
          </w:r>
          <w:bookmarkEnd w:id="0"/>
        </w:p>
      </w:sdtContent>
    </w:sdt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12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29" w:name="_Toc10768_WPSOffice_Level1"/>
      <w:r>
        <w:rPr>
          <w:rFonts w:hint="eastAsia"/>
          <w:lang w:val="en-US" w:eastAsia="zh-CN"/>
        </w:rPr>
        <w:t>线性结构</w:t>
      </w:r>
      <w:bookmarkEnd w:id="29"/>
    </w:p>
    <w:p>
      <w:pPr>
        <w:pStyle w:val="3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30" w:name="_Toc3889_WPSOffice_Level2"/>
      <w:r>
        <w:rPr>
          <w:rFonts w:hint="eastAsia"/>
          <w:lang w:val="en-US" w:eastAsia="zh-CN"/>
        </w:rPr>
        <w:t>概念</w:t>
      </w:r>
      <w:bookmarkEnd w:id="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每个元素最多只有一个出度和一个入度,表现为一条线装.线性表按照存储范式分为顺序表和链表.</w:t>
      </w:r>
    </w:p>
    <w:p>
      <w:pPr>
        <w:pStyle w:val="3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31" w:name="_Toc4702_WPSOffice_Level2"/>
      <w:r>
        <w:rPr>
          <w:rFonts w:hint="eastAsia"/>
          <w:lang w:val="en-US" w:eastAsia="zh-CN"/>
        </w:rPr>
        <w:t>存储结构</w:t>
      </w:r>
      <w:bookmarkEnd w:id="3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顺序存储: 用一组地址联系度的存储单元一次存储线性表中的数据元素,使得逻辑上相邻的元素物理上也相邻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链式存储: 存储各数据元素的结点的地址并不要求是连续的,数据元素逻辑上相邻,物理上分开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95250</wp:posOffset>
            </wp:positionH>
            <wp:positionV relativeFrom="page">
              <wp:posOffset>4338320</wp:posOffset>
            </wp:positionV>
            <wp:extent cx="5267325" cy="3369945"/>
            <wp:effectExtent l="0" t="0" r="9525" b="190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bookmarkStart w:id="32" w:name="_Toc23242_WPSOffice_Level2"/>
      <w:r>
        <w:rPr>
          <w:rFonts w:hint="eastAsia"/>
          <w:lang w:val="en-US" w:eastAsia="zh-CN"/>
        </w:rPr>
        <w:t>线性表</w:t>
      </w:r>
      <w:bookmarkEnd w:id="3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顺序存储和链式存储的对比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205990"/>
            <wp:effectExtent l="0" t="0" r="571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空间性能: 因为链表还要存储指针,所以有空间浪费的情况,因此密度小与顺序存储,因为可以动态改变容量分配更优化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时间方面: 因为指针的存在,每次查找需要耗费更多的时间,因此读取和查找顺序表更优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但是删除和插入因为顺序表每次操作完后需要依次前移或后移,因此链式更优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33" w:name="_Toc27425_WPSOffice_Level2"/>
      <w:r>
        <w:rPr>
          <w:rFonts w:hint="eastAsia"/>
          <w:lang w:val="en-US" w:eastAsia="zh-CN"/>
        </w:rPr>
        <w:t>单链表</w:t>
      </w:r>
      <w:bookmarkEnd w:id="33"/>
      <w:r>
        <w:rPr>
          <w:rFonts w:hint="eastAsia"/>
          <w:lang w:val="en-US" w:eastAsia="zh-CN"/>
        </w:rPr>
        <w:t>(线性表的一种</w:t>
      </w:r>
      <w:bookmarkStart w:id="57" w:name="_GoBack"/>
      <w:bookmarkEnd w:id="57"/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单链表的插入和删除</w:t>
      </w:r>
    </w:p>
    <w:p>
      <w:pPr>
        <w:jc w:val="center"/>
      </w:pPr>
      <w:r>
        <w:drawing>
          <wp:inline distT="0" distB="0" distL="114300" distR="114300">
            <wp:extent cx="5268595" cy="1101090"/>
            <wp:effectExtent l="0" t="0" r="825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上图中p所执行的节点后插入s指向的节点,操作为:</w:t>
      </w:r>
      <w:r>
        <w:rPr>
          <w:rFonts w:hint="eastAsia"/>
          <w:color w:val="FF0000"/>
          <w:lang w:val="en-US" w:eastAsia="zh-CN"/>
        </w:rPr>
        <w:t>(像是变量赋值)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s-&gt;next = p -&gt;next;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p-&gt;next=s;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同理,在单链表中删除p所指向节点的后继节点q时,操作为: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p-&gt;next=p-&gt;next-&gt;next;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free(q)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34" w:name="_Toc7926_WPSOffice_Level2"/>
      <w:r>
        <w:rPr>
          <w:rFonts w:hint="eastAsia"/>
          <w:lang w:val="en-US" w:eastAsia="zh-CN"/>
        </w:rPr>
        <w:t>栈和队列</w:t>
      </w:r>
      <w:bookmarkEnd w:id="3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队列: 先进先出,分队尾和队头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栈: 先进后出,只有栈顶能进出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0500" cy="2237740"/>
            <wp:effectExtent l="0" t="0" r="635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循环队列: 当指针指向第一个元素,尾指针指向最后一个元素的下一个位置,因此队列空时:head=tail,队列满时:head=tail,这样就无法区分了.因此队列少存一个元素,这样队列满时:tail+1=head.而考虑是循环队列,必须除以最大元素数来取余数,即(tail+1)%size=head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循环队列长度公式为:(Q.tail-Q.head)%size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优先队列: 元素被赋予优先级.当访问元素时,具有最高优先级的元素最先删除.使用堆来存储,因为其不是按照元素进队列的顺序决定的. 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5" w:name="_Toc12250_WPSOffice_Level2"/>
      <w:r>
        <w:rPr>
          <w:rFonts w:hint="eastAsia"/>
          <w:lang w:val="en-US" w:eastAsia="zh-CN"/>
        </w:rPr>
        <w:t>串</w:t>
      </w:r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字符串是一种特殊的线性表,其数据元素都为字符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子串: 长度为0的字符串,没有任何字符.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空格串: 有一个或多个空格组成的串,空格是空白字符串,占一个字符长度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子串: 串中任意长度的连续字符构成的序列成为子串.含有子串的串为主串,空串是任意串的子串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串的模式匹配算法: 子串的定位操作,用于查找子串在串中第一次出现的位置的算法.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基本的模式匹配算法: 也称为布鲁特一福斯算法,子串从头依次开始匹配,直到匹配成功就称为子串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KMP算法: 是对基本模式匹配算法的改进: 每当匹配过程中出现相比较的字符不相等时,不需要回溯主串的字符位置指针,而是利用已经得到的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部分匹配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结果将模式串向有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滑动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尽可能远的距离,再继续比较.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6" w:name="_Toc10040_WPSOffice_Level2"/>
      <w:r>
        <w:rPr>
          <w:rFonts w:hint="eastAsia"/>
          <w:lang w:val="en-US" w:eastAsia="zh-CN"/>
        </w:rPr>
        <w:t>数组</w:t>
      </w:r>
      <w:bookmarkEnd w:id="3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数组是定长线性表的扩展,N维数组是一个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同构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的数据结构,其每个数据元素类型相同,结构一致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70500" cy="1020445"/>
            <wp:effectExtent l="0" t="0" r="635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可以表示为行向量形式或者列向量形式线性表,单个关系最多只有一个前驱和一个后继,本质是线性的.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数组结构特点: 元素数目固定,元素类型相同,下标关系具有上下界的约束且有下标序列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一般不做插入和删除运算,适用于顺序结构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数组存储地址计算: 假设每个元素占用存储长度len,起始地址a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64150" cy="12509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pStyle w:val="3"/>
        <w:numPr>
          <w:ilvl w:val="0"/>
          <w:numId w:val="2"/>
        </w:numPr>
        <w:ind w:left="635" w:leftChars="100" w:hanging="425" w:firstLineChars="0"/>
        <w:rPr>
          <w:rFonts w:hint="eastAsia"/>
          <w:lang w:val="en-US" w:eastAsia="zh-CN"/>
        </w:rPr>
      </w:pPr>
      <w:bookmarkStart w:id="37" w:name="_Toc30064_WPSOffice_Level2"/>
      <w:r>
        <w:rPr>
          <w:rFonts w:hint="eastAsia"/>
          <w:lang w:val="en-US" w:eastAsia="zh-CN"/>
        </w:rPr>
        <w:t>矩阵</w:t>
      </w:r>
      <w:bookmarkEnd w:id="37"/>
    </w:p>
    <w:p>
      <w:pPr>
        <w:numPr>
          <w:ilvl w:val="0"/>
          <w:numId w:val="0"/>
        </w:numPr>
        <w:ind w:leftChars="100" w:firstLine="418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特殊矩阵: 矩阵中的元素(或非0的元素)的分布有一定的规律.常见的特殊矩阵有对称矩阵,三角矩阵,对角矩阵</w:t>
      </w:r>
    </w:p>
    <w:p>
      <w:pPr>
        <w:numPr>
          <w:ilvl w:val="0"/>
          <w:numId w:val="0"/>
        </w:numPr>
        <w:ind w:leftChars="100" w:firstLine="418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稀疏矩阵: 在一个矩阵中,若非零元素的个数远远少于零元素个数,且非零元素的分布没有规律.</w:t>
      </w:r>
    </w:p>
    <w:p>
      <w:pPr>
        <w:numPr>
          <w:ilvl w:val="0"/>
          <w:numId w:val="0"/>
        </w:numPr>
        <w:ind w:leftChars="100" w:firstLine="418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存储方式为三元组结构,即存储每个非零元素的(行,列,值)</w:t>
      </w:r>
    </w:p>
    <w:p>
      <w:pPr>
        <w:numPr>
          <w:ilvl w:val="0"/>
          <w:numId w:val="0"/>
        </w:numPr>
        <w:ind w:leftChars="100" w:firstLine="418" w:firstLineChars="0"/>
        <w:jc w:val="both"/>
      </w:pPr>
      <w:r>
        <w:drawing>
          <wp:inline distT="0" distB="0" distL="114300" distR="114300">
            <wp:extent cx="5268595" cy="4515485"/>
            <wp:effectExtent l="0" t="0" r="8255" b="1841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1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100" w:firstLine="418" w:firstLineChars="0"/>
        <w:jc w:val="both"/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8" w:name="_Toc3889_WPSOffice_Level1"/>
      <w:r>
        <w:rPr>
          <w:rFonts w:hint="eastAsia"/>
          <w:lang w:val="en-US" w:eastAsia="zh-CN"/>
        </w:rPr>
        <w:t>广义表</w:t>
      </w:r>
      <w:bookmarkEnd w:id="38"/>
    </w:p>
    <w:p>
      <w:pPr>
        <w:pStyle w:val="3"/>
        <w:rPr>
          <w:rFonts w:hint="eastAsia"/>
          <w:lang w:val="en-US" w:eastAsia="zh-CN"/>
        </w:rPr>
      </w:pPr>
      <w:bookmarkStart w:id="39" w:name="_Toc5761_WPSOffice_Level2"/>
      <w:r>
        <w:rPr>
          <w:rFonts w:hint="eastAsia"/>
          <w:lang w:val="en-US" w:eastAsia="zh-CN"/>
        </w:rPr>
        <w:t>概念:</w:t>
      </w:r>
      <w:bookmarkEnd w:id="39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广义表是线性表的推广,是由0个或多个单元素或字表组成的有限序列.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0" w:name="_Toc22035_WPSOffice_Level2"/>
      <w:r>
        <w:rPr>
          <w:rFonts w:hint="eastAsia"/>
          <w:lang w:val="en-US" w:eastAsia="zh-CN"/>
        </w:rPr>
        <w:t>广义表与线性表的区别:</w:t>
      </w:r>
      <w:bookmarkEnd w:id="4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线性表的元素都是结构上不可分得单元素,而广义表的元素即可以单元素,也可以是有结构的表.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广义表一般记为: LS=(a1,a2,a3,.....an)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表中,LS 是表名,ai是表元素,它可以是子表,也可以是单元素.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n是广义表的长度,n=0的广义表为空表;而递归意义的重数就是广义表的深度,即定义中包含括号的重数(单边括号的个数, 原子的深度是0, 空表的深度为1 )</w:t>
      </w:r>
    </w:p>
    <w:p>
      <w:pPr>
        <w:pStyle w:val="3"/>
        <w:rPr>
          <w:rFonts w:hint="eastAsia"/>
          <w:lang w:val="en-US" w:eastAsia="zh-CN"/>
        </w:rPr>
      </w:pPr>
      <w:bookmarkStart w:id="41" w:name="_Toc7485_WPSOffice_Level2"/>
      <w:r>
        <w:rPr>
          <w:rFonts w:hint="eastAsia"/>
          <w:lang w:val="en-US" w:eastAsia="zh-CN"/>
        </w:rPr>
        <w:t>head()取表头: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可以是第一个表元素,也可以是子表也可以是单元素</w:t>
      </w:r>
    </w:p>
    <w:p>
      <w:pPr>
        <w:pStyle w:val="3"/>
        <w:rPr>
          <w:rFonts w:hint="eastAsia"/>
          <w:lang w:val="en-US" w:eastAsia="zh-CN"/>
        </w:rPr>
      </w:pPr>
      <w:bookmarkStart w:id="42" w:name="_Toc11153_WPSOffice_Level2"/>
      <w:r>
        <w:rPr>
          <w:rFonts w:hint="eastAsia"/>
          <w:lang w:val="en-US" w:eastAsia="zh-CN"/>
        </w:rPr>
        <w:t>tail()取表尾:</w:t>
      </w:r>
      <w:bookmarkEnd w:id="42"/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除了第一个表元素,其它所有表元素构成的表称为表尾.非空广义表的表尾必定是一个表,即使表尾是单元素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43" w:name="_Toc4702_WPSOffice_Level1"/>
      <w:r>
        <w:rPr>
          <w:rFonts w:hint="eastAsia"/>
          <w:lang w:val="en-US" w:eastAsia="zh-CN"/>
        </w:rPr>
        <w:t>树</w:t>
      </w:r>
      <w:bookmarkEnd w:id="43"/>
    </w:p>
    <w:p>
      <w:pPr>
        <w:pStyle w:val="3"/>
        <w:rPr>
          <w:rFonts w:hint="eastAsia"/>
          <w:lang w:val="en-US" w:eastAsia="zh-CN"/>
        </w:rPr>
      </w:pPr>
      <w:bookmarkStart w:id="44" w:name="_Toc13512_WPSOffice_Level2"/>
      <w:r>
        <w:rPr>
          <w:rFonts w:hint="eastAsia"/>
          <w:lang w:val="en-US" w:eastAsia="zh-CN"/>
        </w:rPr>
        <w:t>概念:</w:t>
      </w:r>
      <w:bookmarkEnd w:id="4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树结构是一种非线性结构,树中的每一个数据元素可以有两个或两个以上的直接后继元素,用来描述层次结构关系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树是n个节点的有限集合(n&gt;=0),单n=0时称为空树,在任一颗费空树中,有且仅有一个根节点;其余节点可分为m(m&gt;0)个互不相交的有限子集T1,T2,....Tm其中每个Ti又都是一棵树,并且成为根节点的子树.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87575"/>
            <wp:effectExtent l="0" t="0" r="4445" b="317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2340610"/>
            <wp:effectExtent l="0" t="0" r="698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45" w:name="_Toc23242_WPSOffice_Level1"/>
      <w:r>
        <w:rPr>
          <w:rFonts w:hint="eastAsia"/>
          <w:lang w:val="en-US" w:eastAsia="zh-CN"/>
        </w:rPr>
        <w:t>二叉树</w:t>
      </w:r>
      <w:bookmarkEnd w:id="4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二叉树是个n个节点的有限集合,它或者是空树,或者是一个节点及两颗互不相交的且分别成为左,右子树的二叉树所组成.与树的区别在于每个根节点最多只有两个孩子节点.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二叉树的特性: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2670175"/>
            <wp:effectExtent l="0" t="0" r="6985" b="1587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2135505"/>
            <wp:effectExtent l="0" t="0" r="3810" b="1714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6" w:name="_Toc7545_WPSOffice_Level2"/>
      <w:r>
        <w:rPr>
          <w:rFonts w:hint="eastAsia"/>
          <w:lang w:val="en-US" w:eastAsia="zh-CN"/>
        </w:rPr>
        <w:t>二叉树的存储结构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二叉树的顺序存储结构: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用一组连续的存储单元,从上到下,从左到右依次存储每个节点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深度为K的完全二叉树,除k层外,其余每层 中节点数都是上一层的两倍,因此,从一个节点的标号可推知其双亲,左海子,右孩子节点的编号.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假设节点为i</w:t>
      </w:r>
    </w:p>
    <w:p>
      <w:r>
        <w:drawing>
          <wp:inline distT="0" distB="0" distL="114300" distR="114300">
            <wp:extent cx="5269865" cy="1615440"/>
            <wp:effectExtent l="0" t="0" r="6985" b="381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二叉树的链式存储结构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一般用二叉树表来存储二叉树节点,二叉树表中除了节点本身的数据外,还存储有左孩子节点的指针,右孩子节点的指针,即有一个数据+两个指针.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每个二叉链表节点存储一个二叉树节点,头指针则指向根节点.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7" w:name="_Toc13207_WPSOffice_Level2"/>
      <w:r>
        <w:rPr>
          <w:rFonts w:hint="eastAsia"/>
          <w:lang w:val="en-US" w:eastAsia="zh-CN"/>
        </w:rPr>
        <w:t>二叉树的遍历</w:t>
      </w:r>
      <w:bookmarkEnd w:id="47"/>
    </w:p>
    <w:p>
      <w:r>
        <w:drawing>
          <wp:inline distT="0" distB="0" distL="114300" distR="114300">
            <wp:extent cx="5269865" cy="2168525"/>
            <wp:effectExtent l="0" t="0" r="6985" b="317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bookmarkStart w:id="48" w:name="_Toc10525_WPSOffice_Level2"/>
      <w:r>
        <w:rPr>
          <w:rFonts w:hint="eastAsia"/>
          <w:lang w:val="en-US" w:eastAsia="zh-CN"/>
        </w:rPr>
        <w:t>线索二叉树</w:t>
      </w:r>
      <w:bookmarkEnd w:id="48"/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使用线索二叉树目的: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获取节点的前驱后后继信息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使用线索二叉树原因: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二叉树的链式存储只能获取到某节点的左孩子和右孩子节点,无法获取其遍历时的前驱和后继节点.因此可以在链式存储中增加两个指针域,使其分别指向前驱和后继节点,但是这样太浪费存储空间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可考虑以下实现方法: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若N个节点的二叉树使用二叉链表存储,必然有N+1个空指针域,利用这些空指针来存放节点的前驱和后继节点信息,为此,需要增加两个标志,以区分指针域存放的到底是孩子几点还是遍历节点,如下:</w:t>
      </w:r>
    </w:p>
    <w:p>
      <w:r>
        <w:drawing>
          <wp:inline distT="0" distB="0" distL="114300" distR="114300">
            <wp:extent cx="5271135" cy="1636395"/>
            <wp:effectExtent l="0" t="0" r="571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49" w:name="_Toc26519_WPSOffice_Level2"/>
      <w:r>
        <w:rPr>
          <w:rFonts w:hint="eastAsia"/>
          <w:lang w:val="en-US" w:eastAsia="zh-CN"/>
        </w:rPr>
        <w:t>最优二叉树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哈夫曼树: 最优二叉树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路径: 两个节点之间的通路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节点路径长度: 路径上的分支数目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权: 节点代表的值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节点带全路径长度: 节点路径长度 * 节点的值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数的路径长度: 根节点-&gt;每一个子节点路径长度 之和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输的带权路径长度(输的代价) : 所有子节点带权路径长度 之和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595755"/>
            <wp:effectExtent l="0" t="0" r="3810" b="44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37130"/>
            <wp:effectExtent l="0" t="0" r="5715" b="127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50" w:name="_Toc27425_WPSOffice_Level1"/>
      <w:r>
        <w:rPr>
          <w:rFonts w:hint="eastAsia"/>
          <w:lang w:val="en-US" w:eastAsia="zh-CN"/>
        </w:rPr>
        <w:t>树和森林</w:t>
      </w:r>
      <w:bookmarkEnd w:id="50"/>
    </w:p>
    <w:p>
      <w:pPr>
        <w:pStyle w:val="11"/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bookmarkStart w:id="51" w:name="_Toc15098_WPSOffice_Level2"/>
      <w:r>
        <w:rPr>
          <w:rFonts w:hint="eastAsia"/>
          <w:b/>
          <w:bCs/>
          <w:lang w:val="en-US" w:eastAsia="zh-CN"/>
        </w:rPr>
        <w:t>树的存储结构</w:t>
      </w:r>
      <w:bookmarkEnd w:id="5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双亲表示法: 用一组连续的地址单元存储树的节点,并在每个节点中附带一个指示器,指出其双亲节点所在数组元素的下标.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孩子表示法: 在存储结构中用指针指出节点的每个孩子,为树中的每个节点的孩子建立一个链表.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孩子兄弟表示法: 又称为二叉链表表示法,为每个存储节点设置两个指针域,分别指向该节点的第一个孩子和下一个兄弟节点.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Style w:val="7"/>
          <w:rFonts w:hint="eastAsia"/>
          <w:b/>
          <w:bCs/>
          <w:lang w:val="en-US" w:eastAsia="zh-CN"/>
        </w:rPr>
      </w:pPr>
      <w:bookmarkStart w:id="52" w:name="_Toc4237_WPSOffice_Level2"/>
      <w:r>
        <w:rPr>
          <w:rFonts w:hint="eastAsia"/>
          <w:b/>
          <w:bCs/>
          <w:lang w:val="en-US" w:eastAsia="zh-CN"/>
        </w:rPr>
        <w:t>树和森林的遍历</w:t>
      </w:r>
      <w:bookmarkEnd w:id="5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由于树中的每个节点可能有多个子树,因此遍历树的方法有两种: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先根遍历: 先访问根节点,再依次遍历根的各颗子树.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后根遍历: 先遍历根的各颗子树,再访问根节点.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森林中有很多颗树,森林的遍历方法也分为两种,与树的遍历类似,就是对森林中的每颗树都依次做先根遍历或后根遍历.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bookmarkStart w:id="53" w:name="_Toc27664_WPSOffice_Level2"/>
      <w:r>
        <w:rPr>
          <w:rFonts w:hint="eastAsia"/>
          <w:b/>
          <w:bCs/>
          <w:lang w:val="en-US" w:eastAsia="zh-CN"/>
        </w:rPr>
        <w:t>树和二叉树的转换</w:t>
      </w:r>
      <w:bookmarkEnd w:id="5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规则是: 树的最左边节点作为二叉树的左子树,树的其他兄弟节点作为二叉树的右子树节点.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示例如下图: 采用连线法,将最左边节点和其兄弟节点都连接起来,而原来的父节点和兄弟节点的连线则断开,这种方法最简单:</w:t>
      </w:r>
    </w:p>
    <w:p>
      <w:pPr>
        <w:ind w:firstLine="420" w:firstLineChars="0"/>
      </w:pPr>
      <w:r>
        <w:drawing>
          <wp:inline distT="0" distB="0" distL="114300" distR="114300">
            <wp:extent cx="5272405" cy="3857625"/>
            <wp:effectExtent l="0" t="0" r="4445" b="952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numPr>
          <w:ilvl w:val="0"/>
          <w:numId w:val="3"/>
        </w:numPr>
        <w:rPr>
          <w:rFonts w:hint="eastAsia"/>
          <w:b/>
          <w:bCs/>
          <w:lang w:val="en-US" w:eastAsia="zh-CN"/>
        </w:rPr>
      </w:pPr>
      <w:bookmarkStart w:id="54" w:name="_Toc8834_WPSOffice_Level2"/>
      <w:r>
        <w:rPr>
          <w:rFonts w:hint="eastAsia"/>
          <w:b/>
          <w:bCs/>
          <w:lang w:val="en-US" w:eastAsia="zh-CN"/>
        </w:rPr>
        <w:t>查找二叉树</w:t>
      </w:r>
      <w:bookmarkEnd w:id="5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查找二叉树上的每个节点都存储一个值,且每个节点的所有左孩子节点值都小于父节点值,而所有右孩子节点值都大于父节点值,是一个有规则排列的二叉树,这种数据结构可以方便查找,插入等数据操作.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二叉排序树的查找效率取决于二叉排序树的深度,对于结点个数相同的二叉排序树,平衡二叉树的深度最小,而单枝树的深度是最大的,故效率是最差的.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71850" cy="2619375"/>
            <wp:effectExtent l="0" t="0" r="0" b="952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eastAsia"/>
          <w:b/>
          <w:bCs/>
          <w:lang w:val="en-US" w:eastAsia="zh-CN"/>
        </w:rPr>
      </w:pPr>
      <w:bookmarkStart w:id="55" w:name="_Toc19238_WPSOffice_Level2"/>
      <w:r>
        <w:rPr>
          <w:rFonts w:hint="eastAsia"/>
          <w:b/>
          <w:bCs/>
          <w:lang w:val="en-US" w:eastAsia="zh-CN"/>
        </w:rPr>
        <w:t>平衡二叉树</w:t>
      </w:r>
      <w:bookmarkEnd w:id="5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平衡二叉树: 特点是所有左子树值小于根节点值,所有右子树值大于根节点值,而这个节点可以构造出多个不同的二叉树,并不唯一,因此提出平衡二叉的概念.在查找二叉树的特点基础上,要求每个节点的平衡度只能为0或1或-1.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节点的左右子树深度就是其左右子树各自的层数,而后将左子树深度减去右子树深度,就得到了该节点的平衡度,因此,平衡二叉树就是任意左右子树层次相差不超过1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56" w:name="_Toc7926_WPSOffice_Level1"/>
      <w:r>
        <w:rPr>
          <w:rFonts w:hint="eastAsia"/>
          <w:lang w:val="en-US" w:eastAsia="zh-CN"/>
        </w:rPr>
        <w:t>图</w:t>
      </w:r>
      <w:bookmarkEnd w:id="56"/>
    </w:p>
    <w:p>
      <w:pPr>
        <w:pStyle w:val="3"/>
        <w:numPr>
          <w:ilvl w:val="0"/>
          <w:numId w:val="0"/>
        </w:numPr>
        <w:ind w:leftChars="100"/>
        <w:jc w:val="both"/>
      </w:pPr>
      <w:r>
        <w:drawing>
          <wp:inline distT="0" distB="0" distL="114300" distR="114300">
            <wp:extent cx="5262880" cy="2844165"/>
            <wp:effectExtent l="0" t="0" r="13970" b="1333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3515" cy="2049780"/>
            <wp:effectExtent l="0" t="0" r="13335" b="762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4150" cy="1894205"/>
            <wp:effectExtent l="0" t="0" r="12700" b="1079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2880" cy="3100705"/>
            <wp:effectExtent l="0" t="0" r="13970" b="444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040380"/>
            <wp:effectExtent l="0" t="0" r="762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036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2855595"/>
            <wp:effectExtent l="0" t="0" r="11430" b="190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656205"/>
            <wp:effectExtent l="0" t="0" r="10160" b="1079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79DF778"/>
    <w:multiLevelType w:val="singleLevel"/>
    <w:tmpl w:val="F79DF77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2E5FD033"/>
    <w:multiLevelType w:val="multilevel"/>
    <w:tmpl w:val="2E5FD033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tabs>
          <w:tab w:val="left" w:pos="312"/>
        </w:tabs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tabs>
          <w:tab w:val="left" w:pos="312"/>
        </w:tabs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tabs>
          <w:tab w:val="left" w:pos="312"/>
        </w:tabs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tabs>
          <w:tab w:val="left" w:pos="312"/>
        </w:tabs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tabs>
          <w:tab w:val="left" w:pos="312"/>
        </w:tabs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tabs>
          <w:tab w:val="left" w:pos="312"/>
        </w:tabs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tabs>
          <w:tab w:val="left" w:pos="312"/>
        </w:tabs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44BFB276"/>
    <w:multiLevelType w:val="singleLevel"/>
    <w:tmpl w:val="44BFB27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3BB9"/>
    <w:rsid w:val="00023BB9"/>
    <w:rsid w:val="028629A7"/>
    <w:rsid w:val="042D5E46"/>
    <w:rsid w:val="07FE71C1"/>
    <w:rsid w:val="08167D96"/>
    <w:rsid w:val="0AB266D5"/>
    <w:rsid w:val="0CCA2120"/>
    <w:rsid w:val="0D2D34CE"/>
    <w:rsid w:val="0FC8649C"/>
    <w:rsid w:val="109D7A00"/>
    <w:rsid w:val="154E75D3"/>
    <w:rsid w:val="16F5762A"/>
    <w:rsid w:val="1C7D32A7"/>
    <w:rsid w:val="1D182FE0"/>
    <w:rsid w:val="1EF06B88"/>
    <w:rsid w:val="239901E4"/>
    <w:rsid w:val="23BF515F"/>
    <w:rsid w:val="2498236B"/>
    <w:rsid w:val="296F12C6"/>
    <w:rsid w:val="2ED35582"/>
    <w:rsid w:val="2EF10712"/>
    <w:rsid w:val="30990D77"/>
    <w:rsid w:val="3240641D"/>
    <w:rsid w:val="3C865BAF"/>
    <w:rsid w:val="3F8853B1"/>
    <w:rsid w:val="40AE3A77"/>
    <w:rsid w:val="40AE64D3"/>
    <w:rsid w:val="41BC255F"/>
    <w:rsid w:val="41F17771"/>
    <w:rsid w:val="42217424"/>
    <w:rsid w:val="4A195BCF"/>
    <w:rsid w:val="4BD94F14"/>
    <w:rsid w:val="4C916C9A"/>
    <w:rsid w:val="4F511180"/>
    <w:rsid w:val="4FC637E7"/>
    <w:rsid w:val="50AD5120"/>
    <w:rsid w:val="51721FFE"/>
    <w:rsid w:val="528B08AC"/>
    <w:rsid w:val="5319687B"/>
    <w:rsid w:val="538A5E27"/>
    <w:rsid w:val="579C0FCE"/>
    <w:rsid w:val="5C1C2AA4"/>
    <w:rsid w:val="5E1D770F"/>
    <w:rsid w:val="5F2D40CD"/>
    <w:rsid w:val="6766228B"/>
    <w:rsid w:val="6F8368C7"/>
    <w:rsid w:val="70020DAE"/>
    <w:rsid w:val="7B3B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Ascii" w:hAnsiTheme="minorAscii" w:eastAsiaTheme="minorEastAsia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leftChars="100"/>
      <w:outlineLvl w:val="2"/>
    </w:pPr>
    <w:rPr>
      <w:rFonts w:asciiTheme="minorAscii" w:hAnsiTheme="minorAscii" w:eastAsiaTheme="majorEastAsia"/>
      <w:b/>
      <w:sz w:val="28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Theme="minorAscii" w:hAnsiTheme="minorAscii" w:eastAsiaTheme="majorEastAsia"/>
      <w:kern w:val="0"/>
      <w:sz w:val="24"/>
      <w:lang w:bidi="ar"/>
    </w:rPr>
  </w:style>
  <w:style w:type="character" w:styleId="8">
    <w:name w:val="HTML Code"/>
    <w:basedOn w:val="7"/>
    <w:qFormat/>
    <w:uiPriority w:val="0"/>
    <w:rPr>
      <w:rFonts w:ascii="Courier New" w:hAnsi="Courier New" w:eastAsia="宋体"/>
      <w:sz w:val="20"/>
      <w:shd w:val="solid" w:color="C5E0B3" w:themeColor="accent6" w:themeTint="66"/>
    </w:rPr>
  </w:style>
  <w:style w:type="paragraph" w:customStyle="1" w:styleId="9">
    <w:name w:val="编程语言代码块"/>
    <w:basedOn w:val="1"/>
    <w:qFormat/>
    <w:uiPriority w:val="0"/>
    <w:pPr>
      <w:pBdr>
        <w:top w:val="dotDash" w:color="0070C0" w:sz="4" w:space="1"/>
        <w:left w:val="dotDash" w:color="0070C0" w:sz="4" w:space="4"/>
        <w:bottom w:val="dotDash" w:color="0070C0" w:sz="4" w:space="1"/>
        <w:right w:val="dotDash" w:color="0070C0" w:sz="4" w:space="4"/>
      </w:pBdr>
      <w:shd w:val="solid" w:color="E7E6E6" w:themeColor="background2"/>
      <w:ind w:leftChars="0"/>
    </w:pPr>
    <w:rPr>
      <w:rFonts w:eastAsia="微软雅黑" w:cs="微软雅黑" w:asciiTheme="minorAscii" w:hAnsiTheme="minorAscii"/>
    </w:rPr>
  </w:style>
  <w:style w:type="paragraph" w:customStyle="1" w:styleId="10">
    <w:name w:val="正文文字段落"/>
    <w:basedOn w:val="1"/>
    <w:qFormat/>
    <w:uiPriority w:val="0"/>
    <w:pPr>
      <w:pBdr>
        <w:top w:val="dashSmallGap" w:color="A4A4A4" w:themeColor="background1" w:themeShade="A5" w:sz="4" w:space="1"/>
        <w:left w:val="dashSmallGap" w:color="A4A4A4" w:themeColor="background1" w:themeShade="A5" w:sz="4" w:space="4"/>
        <w:bottom w:val="dashSmallGap" w:color="A4A4A4" w:themeColor="background1" w:themeShade="A5" w:sz="4" w:space="1"/>
        <w:right w:val="dashSmallGap" w:color="A4A4A4" w:themeColor="background1" w:themeShade="A5" w:sz="4" w:space="4"/>
      </w:pBdr>
      <w:shd w:val="solid" w:color="F1F1F1" w:themeColor="background1" w:themeShade="F2" w:fill="FFFFFF" w:themeFill="background1"/>
      <w:ind w:firstLine="643" w:firstLineChars="200"/>
      <w:jc w:val="left"/>
    </w:pPr>
    <w:rPr>
      <w:rFonts w:cs="微软雅黑" w:asciiTheme="minorAscii" w:hAnsiTheme="minorAscii" w:eastAsiaTheme="minorEastAsia"/>
    </w:rPr>
  </w:style>
  <w:style w:type="paragraph" w:customStyle="1" w:styleId="11">
    <w:name w:val="代码块格式"/>
    <w:basedOn w:val="4"/>
    <w:next w:val="4"/>
    <w:qFormat/>
    <w:uiPriority w:val="0"/>
    <w:rPr>
      <w:rFonts w:hint="eastAsia" w:ascii="宋体" w:hAnsi="宋体" w:eastAsia="宋体" w:cs="宋体"/>
      <w:kern w:val="0"/>
      <w:sz w:val="24"/>
      <w:lang w:bidi="ar"/>
    </w:rPr>
  </w:style>
  <w:style w:type="paragraph" w:customStyle="1" w:styleId="12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3">
    <w:name w:val="WPSOffice手动目录 2"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glossaryDocument" Target="glossary/document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7c18592-61fd-4053-9780-859d8f28dd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c18592-61fd-4053-9780-859d8f28dd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736094-9b8e-4d43-8e90-3e857633c1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736094-9b8e-4d43-8e90-3e857633c1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2c92e5-3697-49e4-912a-116daa3a4a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2c92e5-3697-49e4-912a-116daa3a4a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25fdee-6a81-4bf3-9f25-3d41cf8669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25fdee-6a81-4bf3-9f25-3d41cf8669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55ea37-136e-47aa-a49d-541308910b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55ea37-136e-47aa-a49d-541308910b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cc7ea7-721a-4431-9041-240c7ab78b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cc7ea7-721a-4431-9041-240c7ab78b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bb6fbc-0e19-45e1-b63e-a180d9ddbc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bb6fbc-0e19-45e1-b63e-a180d9ddbc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8f7dc9-c2f1-4ad7-901b-e0afe6a8c3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8f7dc9-c2f1-4ad7-901b-e0afe6a8c3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8b6bcb-f42a-4efb-a5ca-49ffd8dfb0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8b6bcb-f42a-4efb-a5ca-49ffd8dfb0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fb2b31-920f-4dc1-8edb-61c1634010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fb2b31-920f-4dc1-8edb-61c1634010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0aea94-aa02-4011-ac7e-5a79dae897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0aea94-aa02-4011-ac7e-5a79dae897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09844e-e73c-4e7e-a149-50b47717a4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09844e-e73c-4e7e-a149-50b47717a4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72f003-d9a4-4c7d-a9d2-a31b3ada05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72f003-d9a4-4c7d-a9d2-a31b3ada05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fa537d-ccf9-497c-8dad-607bae1d51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fa537d-ccf9-497c-8dad-607bae1d51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731429-447e-4a12-811d-609f8ef615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731429-447e-4a12-811d-609f8ef615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aef393-ec96-467f-8204-3d240c99db2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aef393-ec96-467f-8204-3d240c99db2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f4c0c9-0baa-40dc-b947-8f5123d503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f4c0c9-0baa-40dc-b947-8f5123d503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c0293f-331b-4110-89ba-27bc25ed7b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c0293f-331b-4110-89ba-27bc25ed7b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116dc1-ab0a-446a-83aa-c5581af1ca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116dc1-ab0a-446a-83aa-c5581af1ca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ee0276-c4bf-4d11-aebf-2aeff82014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ee0276-c4bf-4d11-aebf-2aeff82014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18203d-85dc-4adf-b130-62b913d093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18203d-85dc-4adf-b130-62b913d093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ee4887-2d2a-409e-a6ed-ce84b00c99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ee4887-2d2a-409e-a6ed-ce84b00c99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54905a-c699-44f3-a91e-1410581aab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54905a-c699-44f3-a91e-1410581aab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08eb02-8cbf-4fa0-9ab5-f44e90e77a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08eb02-8cbf-4fa0-9ab5-f44e90e77a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55b817-3bd0-4a74-9b66-db917defae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55b817-3bd0-4a74-9b66-db917defae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b4078-ee7c-4d17-910f-22a4899bc0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8b4078-ee7c-4d17-910f-22a4899bc0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b6f7cb-0122-4bf0-92d4-4aa8b24ca7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b6f7cb-0122-4bf0-92d4-4aa8b24ca7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e926b7-15bd-4af2-a660-2dde0de5a3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e926b7-15bd-4af2-a660-2dde0de5a3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</TotalTime>
  <ScaleCrop>false</ScaleCrop>
  <LinksUpToDate>false</LinksUpToDate>
  <CharactersWithSpaces>0</CharactersWithSpaces>
  <Application>WPS Office_11.1.0.8415_F1E327BC-269C-435d-A152-05C5408002CA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2019-01-28T10:47:00Z</dcterms:created>
  <dc:creator>天涯/aiq尘星</dc:creator>
  <cp:lastModifiedBy>天涯/aiq尘星</cp:lastModifiedBy>
  <dcterms:modified xsi:type="dcterms:W3CDTF">2019-02-20T11:54:38Z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2052-11.1.0.8415</vt:lpwstr>
  </property>
</Properties>
</file>